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rFonts w:hint="eastAsia"/>
          <w:sz w:val="28"/>
          <w:szCs w:val="28"/>
          <w:lang w:val="en-US" w:eastAsia="zh-CN"/>
        </w:rPr>
      </w:pPr>
      <w:r>
        <w:rPr>
          <w:rFonts w:hint="eastAsia"/>
          <w:sz w:val="28"/>
          <w:szCs w:val="28"/>
          <w:lang w:val="en-US" w:eastAsia="zh-CN"/>
        </w:rPr>
        <w:t>伴性遗传综合练习</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rFonts w:hint="default"/>
          <w:sz w:val="28"/>
          <w:szCs w:val="28"/>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1．美国遗传学家萨顿做出了基因位于染色体上的推论。生物学家摩尔根利用果蝇进行了长期的遗传学实验研究，最终证明了基因在染色体上。请回答下列相关问题：</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(1)萨顿之所以推论基因位于染色体上，是因为</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rFonts w:ascii="Times New Roman" w:hAnsi="Times New Roman" w:eastAsia="Times New Roman" w:cs="Times New Roman"/>
          <w:strike w:val="0"/>
          <w:kern w:val="0"/>
          <w:sz w:val="21"/>
          <w:szCs w:val="21"/>
          <w:u w:val="none"/>
        </w:rPr>
        <w:drawing>
          <wp:anchor distT="0" distB="0" distL="114300" distR="114300" simplePos="0" relativeHeight="251658240" behindDoc="0" locked="0" layoutInCell="1" allowOverlap="1">
            <wp:simplePos x="0" y="0"/>
            <wp:positionH relativeFrom="column">
              <wp:posOffset>882650</wp:posOffset>
            </wp:positionH>
            <wp:positionV relativeFrom="paragraph">
              <wp:posOffset>812800</wp:posOffset>
            </wp:positionV>
            <wp:extent cx="3211195" cy="995045"/>
            <wp:effectExtent l="0" t="0" r="1905" b="8255"/>
            <wp:wrapSquare wrapText="bothSides"/>
            <wp:docPr id="100003" name="图片 100003" descr="@@@40b7562c-36f1-43ad-b3c6-0ca00f9e25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40b7562c-36f1-43ad-b3c6-0ca00f9e25b6"/>
                    <pic:cNvPicPr>
                      <a:picLocks noChangeAspect="1"/>
                    </pic:cNvPicPr>
                  </pic:nvPicPr>
                  <pic:blipFill>
                    <a:blip r:embed="rId10"/>
                    <a:stretch>
                      <a:fillRect/>
                    </a:stretch>
                  </pic:blipFill>
                  <pic:spPr>
                    <a:xfrm>
                      <a:off x="0" y="0"/>
                      <a:ext cx="3211195" cy="995045"/>
                    </a:xfrm>
                    <a:prstGeom prst="rect">
                      <a:avLst/>
                    </a:prstGeom>
                  </pic:spPr>
                </pic:pic>
              </a:graphicData>
            </a:graphic>
          </wp:anchor>
        </w:drawing>
      </w:r>
      <w:r>
        <w:rPr>
          <w:sz w:val="21"/>
          <w:szCs w:val="21"/>
        </w:rPr>
        <w:t>(2)摩尔根和他的学生们经过十多年的努力，发明了测定基因位于染色体上的相对位置的方法，并绘制出果蝇多种基因在染色体上的相对位置图（如图所示），该图说明了基因在染色体上呈</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排列。图中朱红眼与深红眼两个基因</w:t>
      </w:r>
      <w:r>
        <w:rPr>
          <w:rFonts w:ascii="Times New Roman" w:hAnsi="Times New Roman" w:eastAsia="Times New Roman" w:cs="Times New Roman"/>
          <w:b w:val="0"/>
          <w:sz w:val="21"/>
          <w:szCs w:val="21"/>
          <w:u w:val="single"/>
        </w:rPr>
        <w:t xml:space="preserve">      </w:t>
      </w:r>
      <w:r>
        <w:rPr>
          <w:sz w:val="21"/>
          <w:szCs w:val="21"/>
        </w:rPr>
        <w:t>（填“是”或“不是”）等位基因，理由是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strike w:val="0"/>
          <w:kern w:val="0"/>
          <w:sz w:val="21"/>
          <w:szCs w:val="21"/>
          <w:u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strike w:val="0"/>
          <w:kern w:val="0"/>
          <w:sz w:val="21"/>
          <w:szCs w:val="21"/>
          <w:u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strike w:val="0"/>
          <w:kern w:val="0"/>
          <w:sz w:val="21"/>
          <w:szCs w:val="21"/>
          <w:u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strike w:val="0"/>
          <w:kern w:val="0"/>
          <w:sz w:val="21"/>
          <w:szCs w:val="21"/>
          <w:u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strike w:val="0"/>
          <w:kern w:val="0"/>
          <w:sz w:val="21"/>
          <w:szCs w:val="21"/>
          <w:u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(3)现有纯种的红眼雌、雄果蝇和白眼的雌、雄果蝇，请从中选择合适的亲本，只做一次杂交实验，以确定果蝇的眼色基因与X、常染色体的关系。</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b w:val="0"/>
          <w:sz w:val="21"/>
          <w:szCs w:val="21"/>
          <w:u w:val="single"/>
        </w:rPr>
      </w:pPr>
      <w:r>
        <w:rPr>
          <w:sz w:val="21"/>
          <w:szCs w:val="21"/>
        </w:rPr>
        <w:t>实验思路：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预期结果及结论：若子代中</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，说明控制果蝇眼色的基因只在Ⅹ染色体上；若子代中</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，说明在常染色体上存在控制果蝇眼色的基因。</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2．大约在1910年5月，摩尔根实验室里诞生了一只白眼雄果蝇，而它兄弟姐妹的眼睛都是红色。摩尔根用这只白眼雄果蝇完成了下图所示实验。回答下列问题：</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rFonts w:ascii="Times New Roman" w:hAnsi="Times New Roman" w:eastAsia="Times New Roman" w:cs="Times New Roman"/>
          <w:strike w:val="0"/>
          <w:kern w:val="0"/>
          <w:sz w:val="21"/>
          <w:szCs w:val="21"/>
          <w:u w:val="none"/>
        </w:rPr>
        <w:drawing>
          <wp:anchor distT="0" distB="0" distL="114300" distR="114300" simplePos="0" relativeHeight="251659264" behindDoc="0" locked="0" layoutInCell="1" allowOverlap="1">
            <wp:simplePos x="0" y="0"/>
            <wp:positionH relativeFrom="column">
              <wp:posOffset>673100</wp:posOffset>
            </wp:positionH>
            <wp:positionV relativeFrom="paragraph">
              <wp:posOffset>6350</wp:posOffset>
            </wp:positionV>
            <wp:extent cx="2108835" cy="1163955"/>
            <wp:effectExtent l="0" t="0" r="12065" b="4445"/>
            <wp:wrapSquare wrapText="bothSides"/>
            <wp:docPr id="100005" name="图片 100005" descr="@@@00f22a5e38034cf19c5cf60dce16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00f22a5e38034cf19c5cf60dce165188"/>
                    <pic:cNvPicPr>
                      <a:picLocks noChangeAspect="1"/>
                    </pic:cNvPicPr>
                  </pic:nvPicPr>
                  <pic:blipFill>
                    <a:blip r:embed="rId11"/>
                    <a:srcRect t="7705" b="3395"/>
                    <a:stretch>
                      <a:fillRect/>
                    </a:stretch>
                  </pic:blipFill>
                  <pic:spPr>
                    <a:xfrm>
                      <a:off x="0" y="0"/>
                      <a:ext cx="2108835" cy="1163955"/>
                    </a:xfrm>
                    <a:prstGeom prst="rect">
                      <a:avLst/>
                    </a:prstGeom>
                  </pic:spPr>
                </pic:pic>
              </a:graphicData>
            </a:graphic>
          </wp:anchor>
        </w:drawing>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(1)用果蝇作遗传学实验材料的优点是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（至少答两点）。</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(2)摩尔根针对这个现象，有以下三种假设。</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假设1：控制白眼的基因（b）只位于Y染色体上。</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假设2：控制白眼的基因（b）位于X和Y染色体的同源区段上。</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假设3：控制白眼的基因（b）只位于X染色体上。</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请分析回答下列问题：</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①假设1不成立的理由是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②若假设2成立，F</w:t>
      </w:r>
      <w:r>
        <w:rPr>
          <w:sz w:val="21"/>
          <w:szCs w:val="21"/>
          <w:vertAlign w:val="subscript"/>
        </w:rPr>
        <w:t>1</w:t>
      </w:r>
      <w:r>
        <w:rPr>
          <w:sz w:val="21"/>
          <w:szCs w:val="21"/>
        </w:rPr>
        <w:t>杂交得到的子代表现型及比例为</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；则群体中与眼色有关的基因型有</w:t>
      </w:r>
      <w:r>
        <w:rPr>
          <w:rFonts w:ascii="Times New Roman" w:hAnsi="Times New Roman" w:eastAsia="Times New Roman" w:cs="Times New Roman"/>
          <w:b w:val="0"/>
          <w:sz w:val="21"/>
          <w:szCs w:val="21"/>
          <w:u w:val="single"/>
        </w:rPr>
        <w:t xml:space="preserve">      </w:t>
      </w:r>
      <w:r>
        <w:rPr>
          <w:sz w:val="21"/>
          <w:szCs w:val="21"/>
        </w:rPr>
        <w:t>种。若假设3成立，F</w:t>
      </w:r>
      <w:r>
        <w:rPr>
          <w:sz w:val="21"/>
          <w:szCs w:val="21"/>
          <w:vertAlign w:val="subscript"/>
        </w:rPr>
        <w:t>1</w:t>
      </w:r>
      <w:r>
        <w:rPr>
          <w:sz w:val="21"/>
          <w:szCs w:val="21"/>
        </w:rPr>
        <w:t>杂交得到的子代表现型及比例与图解中F</w:t>
      </w:r>
      <w:r>
        <w:rPr>
          <w:sz w:val="21"/>
          <w:szCs w:val="21"/>
          <w:vertAlign w:val="subscript"/>
        </w:rPr>
        <w:t>2</w:t>
      </w:r>
      <w:r>
        <w:rPr>
          <w:sz w:val="21"/>
          <w:szCs w:val="21"/>
        </w:rPr>
        <w:t>的结果一致。</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rFonts w:ascii="Times New Roman" w:hAnsi="Times New Roman" w:eastAsia="Times New Roman" w:cs="Times New Roman"/>
          <w:strike w:val="0"/>
          <w:kern w:val="0"/>
          <w:sz w:val="21"/>
          <w:szCs w:val="21"/>
          <w:u w:val="none"/>
        </w:rPr>
        <w:drawing>
          <wp:anchor distT="0" distB="0" distL="114300" distR="114300" simplePos="0" relativeHeight="251660288" behindDoc="0" locked="0" layoutInCell="1" allowOverlap="1">
            <wp:simplePos x="0" y="0"/>
            <wp:positionH relativeFrom="column">
              <wp:posOffset>882650</wp:posOffset>
            </wp:positionH>
            <wp:positionV relativeFrom="paragraph">
              <wp:posOffset>247650</wp:posOffset>
            </wp:positionV>
            <wp:extent cx="3219450" cy="742950"/>
            <wp:effectExtent l="0" t="0" r="6350" b="6350"/>
            <wp:wrapSquare wrapText="bothSides"/>
            <wp:docPr id="100007" name="图片 100007" descr="@@@d47435c18f9541aba2cf9df0ac25d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d47435c18f9541aba2cf9df0ac25d832"/>
                    <pic:cNvPicPr>
                      <a:picLocks noChangeAspect="1"/>
                    </pic:cNvPicPr>
                  </pic:nvPicPr>
                  <pic:blipFill>
                    <a:blip r:embed="rId12"/>
                    <a:stretch>
                      <a:fillRect/>
                    </a:stretch>
                  </pic:blipFill>
                  <pic:spPr>
                    <a:xfrm>
                      <a:off x="0" y="0"/>
                      <a:ext cx="3219450" cy="742950"/>
                    </a:xfrm>
                    <a:prstGeom prst="rect">
                      <a:avLst/>
                    </a:prstGeom>
                  </pic:spPr>
                </pic:pic>
              </a:graphicData>
            </a:graphic>
          </wp:anchor>
        </w:drawing>
      </w:r>
      <w:r>
        <w:rPr>
          <w:sz w:val="21"/>
          <w:szCs w:val="21"/>
        </w:rPr>
        <w:t>③为此，摩尔根还做了一个回交实验（即测交实验：让亲代白眼雄果蝇和F</w:t>
      </w:r>
      <w:r>
        <w:rPr>
          <w:sz w:val="21"/>
          <w:szCs w:val="21"/>
          <w:vertAlign w:val="subscript"/>
        </w:rPr>
        <w:t>1</w:t>
      </w:r>
      <w:r>
        <w:rPr>
          <w:sz w:val="21"/>
          <w:szCs w:val="21"/>
        </w:rPr>
        <w:t>红眼雌果蝇交配），</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该实验的结果不能否定假设2或假设3，原因是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④若要进一步证明只有假设3正确，可以采取的杂交方案为</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rFonts w:hint="eastAsia" w:cs="Times New Roman"/>
          <w:b w:val="0"/>
          <w:sz w:val="21"/>
          <w:szCs w:val="21"/>
          <w:u w:val="none"/>
          <w:lang w:eastAsia="zh-CN"/>
        </w:rPr>
        <w:t>。</w:t>
      </w:r>
      <w:r>
        <w:rPr>
          <w:sz w:val="21"/>
          <w:szCs w:val="21"/>
        </w:rPr>
        <w:t>后代应出现的结果是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后来摩尔根的学生布里吉斯将白眼雌果蝇和野生型红眼雄果蝇杂交时发现了例外，在F</w:t>
      </w:r>
      <w:r>
        <w:rPr>
          <w:sz w:val="21"/>
          <w:szCs w:val="21"/>
          <w:vertAlign w:val="subscript"/>
        </w:rPr>
        <w:t>1</w:t>
      </w:r>
      <w:r>
        <w:rPr>
          <w:sz w:val="21"/>
          <w:szCs w:val="21"/>
        </w:rPr>
        <w:t>中除了红眼雌果蝇和白眼雄果蝇外，还出现了极少量的红眼雄果蝇（性染色体组成为X）和白眼雌果蝇（性染色体组成为XXY）。请分析F</w:t>
      </w:r>
      <w:r>
        <w:rPr>
          <w:sz w:val="21"/>
          <w:szCs w:val="21"/>
          <w:vertAlign w:val="subscript"/>
        </w:rPr>
        <w:t>1</w:t>
      </w:r>
      <w:r>
        <w:rPr>
          <w:sz w:val="21"/>
          <w:szCs w:val="21"/>
        </w:rPr>
        <w:t>中出现红眼雄果蝇的原因可能是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3．人类的苯丙酮尿症是一种单基因遗传病，患病的原因之一是患者体内苯丙氨酸羟化酶基因发生了改变，该基因的模板链局部碱基序列由GTC突变为GTG，使其编码的氨基酸由谷氨酰胺变成了组氨酸，导致患者体内缺乏苯丙氨酸羟化酶，使体内的苯丙氨酸不能正常转变成酪氨酸，而只能转变成苯丙酮酸，苯丙酮酸在体内积累过多就会损伤婴儿的中枢神经系统。以下为某家族苯丙酮尿症（设基因为B、b）和进行性肌营养不良病（设基因为D、d）的遗传系谱图，其中Ⅱ</w:t>
      </w:r>
      <w:r>
        <w:rPr>
          <w:sz w:val="21"/>
          <w:szCs w:val="21"/>
          <w:vertAlign w:val="subscript"/>
        </w:rPr>
        <w:t>4</w:t>
      </w:r>
      <w:r>
        <w:rPr>
          <w:sz w:val="21"/>
          <w:szCs w:val="21"/>
        </w:rPr>
        <w:t>家族中没有出现过进行性肌营养不良病。请分析回答下列问题：</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both"/>
        <w:textAlignment w:val="center"/>
        <w:rPr>
          <w:sz w:val="21"/>
          <w:szCs w:val="21"/>
        </w:rPr>
      </w:pPr>
      <w:r>
        <w:rPr>
          <w:rFonts w:ascii="Times New Roman" w:hAnsi="Times New Roman" w:eastAsia="Times New Roman" w:cs="Times New Roman"/>
          <w:strike w:val="0"/>
          <w:kern w:val="0"/>
          <w:sz w:val="21"/>
          <w:szCs w:val="21"/>
          <w:u w:val="none"/>
        </w:rPr>
        <w:drawing>
          <wp:anchor distT="0" distB="0" distL="114300" distR="114300" simplePos="0" relativeHeight="251661312" behindDoc="0" locked="0" layoutInCell="1" allowOverlap="1">
            <wp:simplePos x="0" y="0"/>
            <wp:positionH relativeFrom="column">
              <wp:posOffset>-12700</wp:posOffset>
            </wp:positionH>
            <wp:positionV relativeFrom="paragraph">
              <wp:posOffset>69850</wp:posOffset>
            </wp:positionV>
            <wp:extent cx="4850765" cy="1489075"/>
            <wp:effectExtent l="0" t="0" r="635" b="9525"/>
            <wp:wrapSquare wrapText="bothSides"/>
            <wp:docPr id="100009" name="图片 100009" descr="@@@8c7967d2-a56a-43ea-8db4-dce0d7646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8c7967d2-a56a-43ea-8db4-dce0d7646a66"/>
                    <pic:cNvPicPr>
                      <a:picLocks noChangeAspect="1"/>
                    </pic:cNvPicPr>
                  </pic:nvPicPr>
                  <pic:blipFill>
                    <a:blip r:embed="rId13"/>
                    <a:stretch>
                      <a:fillRect/>
                    </a:stretch>
                  </pic:blipFill>
                  <pic:spPr>
                    <a:xfrm>
                      <a:off x="0" y="0"/>
                      <a:ext cx="4850765" cy="1489075"/>
                    </a:xfrm>
                    <a:prstGeom prst="rect">
                      <a:avLst/>
                    </a:prstGeom>
                  </pic:spPr>
                </pic:pic>
              </a:graphicData>
            </a:graphic>
          </wp:anchor>
        </w:drawing>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(1)由图可推知，苯丙酮尿症是</w:t>
      </w:r>
      <w:r>
        <w:rPr>
          <w:rFonts w:ascii="Times New Roman" w:hAnsi="Times New Roman" w:eastAsia="Times New Roman" w:cs="Times New Roman"/>
          <w:b w:val="0"/>
          <w:sz w:val="21"/>
          <w:szCs w:val="21"/>
          <w:u w:val="single"/>
        </w:rPr>
        <w:t xml:space="preserve">       </w:t>
      </w:r>
      <w:r>
        <w:rPr>
          <w:sz w:val="21"/>
          <w:szCs w:val="21"/>
        </w:rPr>
        <w:t>染色体</w:t>
      </w:r>
      <w:r>
        <w:rPr>
          <w:rFonts w:ascii="Times New Roman" w:hAnsi="Times New Roman" w:eastAsia="Times New Roman" w:cs="Times New Roman"/>
          <w:b w:val="0"/>
          <w:sz w:val="21"/>
          <w:szCs w:val="21"/>
          <w:u w:val="single"/>
        </w:rPr>
        <w:t xml:space="preserve">       </w:t>
      </w:r>
      <w:r>
        <w:rPr>
          <w:sz w:val="21"/>
          <w:szCs w:val="21"/>
        </w:rPr>
        <w:t>性遗传病；进行性肌营养不良病是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染色体</w:t>
      </w:r>
      <w:r>
        <w:rPr>
          <w:rFonts w:ascii="Times New Roman" w:hAnsi="Times New Roman" w:eastAsia="Times New Roman" w:cs="Times New Roman"/>
          <w:b w:val="0"/>
          <w:sz w:val="21"/>
          <w:szCs w:val="21"/>
          <w:u w:val="single"/>
        </w:rPr>
        <w:t xml:space="preserve">       </w:t>
      </w:r>
      <w:r>
        <w:rPr>
          <w:sz w:val="21"/>
          <w:szCs w:val="21"/>
        </w:rPr>
        <w:t>性遗传病。</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(2)Ⅲ</w:t>
      </w:r>
      <w:r>
        <w:rPr>
          <w:sz w:val="21"/>
          <w:szCs w:val="21"/>
          <w:vertAlign w:val="subscript"/>
        </w:rPr>
        <w:t>4</w:t>
      </w:r>
      <w:r>
        <w:rPr>
          <w:sz w:val="21"/>
          <w:szCs w:val="21"/>
        </w:rPr>
        <w:t>的基因型是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；Ⅱ</w:t>
      </w:r>
      <w:r>
        <w:rPr>
          <w:sz w:val="21"/>
          <w:szCs w:val="21"/>
          <w:vertAlign w:val="subscript"/>
        </w:rPr>
        <w:t>1</w:t>
      </w:r>
      <w:r>
        <w:rPr>
          <w:sz w:val="21"/>
          <w:szCs w:val="21"/>
        </w:rPr>
        <w:t>和Ⅱ</w:t>
      </w:r>
      <w:r>
        <w:rPr>
          <w:sz w:val="21"/>
          <w:szCs w:val="21"/>
          <w:vertAlign w:val="subscript"/>
        </w:rPr>
        <w:t>3</w:t>
      </w:r>
      <w:r>
        <w:rPr>
          <w:sz w:val="21"/>
          <w:szCs w:val="21"/>
        </w:rPr>
        <w:t>基因型相同的概率为</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(3)若Ⅲ</w:t>
      </w:r>
      <w:r>
        <w:rPr>
          <w:sz w:val="21"/>
          <w:szCs w:val="21"/>
          <w:vertAlign w:val="subscript"/>
        </w:rPr>
        <w:t>1</w:t>
      </w:r>
      <w:r>
        <w:rPr>
          <w:sz w:val="21"/>
          <w:szCs w:val="21"/>
        </w:rPr>
        <w:t>与一正常男性婚配，他们所生的孩子最好是</w:t>
      </w:r>
      <w:r>
        <w:rPr>
          <w:rFonts w:ascii="Times New Roman" w:hAnsi="Times New Roman" w:eastAsia="Times New Roman" w:cs="Times New Roman"/>
          <w:b w:val="0"/>
          <w:sz w:val="21"/>
          <w:szCs w:val="21"/>
          <w:u w:val="single"/>
        </w:rPr>
        <w:t xml:space="preserve">       </w:t>
      </w:r>
      <w:r>
        <w:rPr>
          <w:sz w:val="21"/>
          <w:szCs w:val="21"/>
        </w:rPr>
        <w:t>（填“男孩”或“女孩”）；在父亲基因型为Bb的情况下，该性别的孩子有可能患苯丙酮尿症的概率为</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4．如图为某家族中两种单基因遗传病的遗传系谱图，经基因检测发现Ⅰ-1和Ⅱ-7不</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rFonts w:ascii="Times New Roman" w:hAnsi="Times New Roman" w:eastAsia="Times New Roman" w:cs="Times New Roman"/>
          <w:strike w:val="0"/>
          <w:kern w:val="0"/>
          <w:sz w:val="21"/>
          <w:szCs w:val="21"/>
          <w:u w:val="none"/>
        </w:rPr>
        <w:drawing>
          <wp:anchor distT="0" distB="0" distL="114300" distR="114300" simplePos="0" relativeHeight="251662336" behindDoc="0" locked="0" layoutInCell="1" allowOverlap="1">
            <wp:simplePos x="0" y="0"/>
            <wp:positionH relativeFrom="column">
              <wp:posOffset>539750</wp:posOffset>
            </wp:positionH>
            <wp:positionV relativeFrom="paragraph">
              <wp:posOffset>481965</wp:posOffset>
            </wp:positionV>
            <wp:extent cx="3125470" cy="1307465"/>
            <wp:effectExtent l="0" t="0" r="11430" b="635"/>
            <wp:wrapSquare wrapText="bothSides"/>
            <wp:docPr id="100011" name="图片 100011" descr="@@@e45719bd-7c15-40c6-af62-e662d26b4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e45719bd-7c15-40c6-af62-e662d26b4cba"/>
                    <pic:cNvPicPr>
                      <a:picLocks noChangeAspect="1"/>
                    </pic:cNvPicPr>
                  </pic:nvPicPr>
                  <pic:blipFill>
                    <a:blip r:embed="rId14"/>
                    <a:srcRect t="10019" b="5010"/>
                    <a:stretch>
                      <a:fillRect/>
                    </a:stretch>
                  </pic:blipFill>
                  <pic:spPr>
                    <a:xfrm>
                      <a:off x="0" y="0"/>
                      <a:ext cx="3125470" cy="1307465"/>
                    </a:xfrm>
                    <a:prstGeom prst="rect">
                      <a:avLst/>
                    </a:prstGeom>
                  </pic:spPr>
                </pic:pic>
              </a:graphicData>
            </a:graphic>
          </wp:anchor>
        </w:drawing>
      </w:r>
      <w:r>
        <w:rPr>
          <w:sz w:val="21"/>
          <w:szCs w:val="21"/>
        </w:rPr>
        <w:t>携带甲病的致病基因，甲病由基因A、a控制，乙病由基因B、b控制（不考虑致病基因在X和Y染色体的同源区段）。回答下列问题：</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(1)结合系谱图判断，甲病的致病基因在</w:t>
      </w:r>
      <w:r>
        <w:rPr>
          <w:rFonts w:ascii="Times New Roman" w:hAnsi="Times New Roman" w:eastAsia="Times New Roman" w:cs="Times New Roman"/>
          <w:b w:val="0"/>
          <w:sz w:val="21"/>
          <w:szCs w:val="21"/>
          <w:u w:val="single"/>
        </w:rPr>
        <w:t xml:space="preserve">      </w:t>
      </w:r>
      <w:r>
        <w:rPr>
          <w:sz w:val="21"/>
          <w:szCs w:val="21"/>
        </w:rPr>
        <w:t>（填“常”或“X”）染色体上，是</w:t>
      </w:r>
      <w:r>
        <w:rPr>
          <w:rFonts w:ascii="Times New Roman" w:hAnsi="Times New Roman" w:eastAsia="Times New Roman" w:cs="Times New Roman"/>
          <w:b w:val="0"/>
          <w:sz w:val="21"/>
          <w:szCs w:val="21"/>
          <w:u w:val="single"/>
        </w:rPr>
        <w:t xml:space="preserve">      </w:t>
      </w:r>
      <w:r>
        <w:rPr>
          <w:sz w:val="21"/>
          <w:szCs w:val="21"/>
        </w:rPr>
        <w:t>（填“显”或“隐”）性遗传病；乙病的遗传方式是</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(2)甲、乙两种遗传病的遗传</w:t>
      </w:r>
      <w:r>
        <w:rPr>
          <w:rFonts w:ascii="Times New Roman" w:hAnsi="Times New Roman" w:eastAsia="Times New Roman" w:cs="Times New Roman"/>
          <w:b w:val="0"/>
          <w:sz w:val="21"/>
          <w:szCs w:val="21"/>
          <w:u w:val="single"/>
        </w:rPr>
        <w:t xml:space="preserve">     </w:t>
      </w:r>
      <w:r>
        <w:rPr>
          <w:sz w:val="21"/>
          <w:szCs w:val="21"/>
        </w:rPr>
        <w:t>（填“遵循”或“不遵循”）自由组合定律，理由是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(3)写出下列个体的基因型：Ⅰ-1：</w:t>
      </w:r>
      <w:r>
        <w:rPr>
          <w:rFonts w:ascii="Times New Roman" w:hAnsi="Times New Roman" w:eastAsia="Times New Roman" w:cs="Times New Roman"/>
          <w:b w:val="0"/>
          <w:sz w:val="21"/>
          <w:szCs w:val="21"/>
          <w:u w:val="single"/>
        </w:rPr>
        <w:t xml:space="preserve">           </w:t>
      </w:r>
      <w:r>
        <w:rPr>
          <w:sz w:val="21"/>
          <w:szCs w:val="21"/>
        </w:rPr>
        <w:t>；Ⅲ-11</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(4)根据图中信息，</w:t>
      </w:r>
      <w:r>
        <w:rPr>
          <w:rFonts w:ascii="Times New Roman" w:hAnsi="Times New Roman" w:eastAsia="Times New Roman" w:cs="Times New Roman"/>
          <w:b w:val="0"/>
          <w:sz w:val="21"/>
          <w:szCs w:val="21"/>
          <w:u w:val="single"/>
        </w:rPr>
        <w:t xml:space="preserve">      </w:t>
      </w:r>
      <w:r>
        <w:rPr>
          <w:sz w:val="21"/>
          <w:szCs w:val="21"/>
        </w:rPr>
        <w:t>（填“能”或“不能”）确定Ⅲ-11的乙病致病基因来自Ⅰ-1还是Ⅰ-2，理由是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hint="eastAsia"/>
          <w:sz w:val="21"/>
          <w:szCs w:val="21"/>
          <w:lang w:val="en-US" w:eastAsia="zh-CN"/>
        </w:rPr>
      </w:pPr>
      <w:r>
        <w:rPr>
          <w:sz w:val="21"/>
          <w:szCs w:val="21"/>
        </w:rPr>
        <w:t>(5)假设Ⅲ-10和Ⅲ-11结婚，生一个患两病的儿子的概率是</w:t>
      </w:r>
      <w:r>
        <w:rPr>
          <w:rFonts w:ascii="Times New Roman" w:hAnsi="Times New Roman" w:eastAsia="Times New Roman" w:cs="Times New Roman"/>
          <w:b w:val="0"/>
          <w:sz w:val="21"/>
          <w:szCs w:val="21"/>
          <w:u w:val="single"/>
        </w:rPr>
        <w:t xml:space="preserve">      </w:t>
      </w:r>
      <w:r>
        <w:rPr>
          <w:sz w:val="21"/>
          <w:szCs w:val="21"/>
        </w:rPr>
        <w:t>。</w:t>
      </w:r>
      <w:r>
        <w:rPr>
          <w:rFonts w:hint="eastAsia"/>
          <w:sz w:val="21"/>
          <w:szCs w:val="21"/>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hint="eastAsia"/>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5．果蝇的长翅与短翅、红眼与白眼是两对相对性状。亲代雌果蝇与雄果蝇杂交，F₁表型及数量如表所示。回答下列问题：</w:t>
      </w:r>
    </w:p>
    <w:tbl>
      <w:tblPr>
        <w:tblStyle w:val="4"/>
        <w:tblW w:w="5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691"/>
        <w:gridCol w:w="1112"/>
        <w:gridCol w:w="1112"/>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c>
          <w:tcPr>
            <w:tcW w:w="6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项目</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长翅红眼</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长翅白眼</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短翅红眼</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短翅白眼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c>
          <w:tcPr>
            <w:tcW w:w="6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雌蝇</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151</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0</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52</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c>
          <w:tcPr>
            <w:tcW w:w="6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雄蝇</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77</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75</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25</w:t>
            </w:r>
          </w:p>
        </w:tc>
        <w:tc>
          <w:tcPr>
            <w:tcW w:w="11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center"/>
              <w:rPr>
                <w:sz w:val="21"/>
                <w:szCs w:val="21"/>
              </w:rPr>
            </w:pPr>
            <w:r>
              <w:rPr>
                <w:sz w:val="21"/>
                <w:szCs w:val="21"/>
              </w:rPr>
              <w:t>26</w:t>
            </w: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(1)由实验结果可知，果蝇翅型中的显性性状是</w:t>
      </w:r>
      <w:r>
        <w:rPr>
          <w:rFonts w:ascii="Times New Roman" w:hAnsi="Times New Roman" w:eastAsia="Times New Roman" w:cs="Times New Roman"/>
          <w:b w:val="0"/>
          <w:sz w:val="21"/>
          <w:szCs w:val="21"/>
          <w:u w:val="single"/>
        </w:rPr>
        <w:t xml:space="preserve">        </w:t>
      </w:r>
      <w:r>
        <w:rPr>
          <w:sz w:val="21"/>
          <w:szCs w:val="21"/>
        </w:rPr>
        <w:t>，控制眼色的基因位于</w:t>
      </w:r>
      <w:r>
        <w:rPr>
          <w:rFonts w:ascii="Times New Roman" w:hAnsi="Times New Roman" w:eastAsia="Times New Roman" w:cs="Times New Roman"/>
          <w:b w:val="0"/>
          <w:sz w:val="21"/>
          <w:szCs w:val="21"/>
          <w:u w:val="single"/>
        </w:rPr>
        <w:t xml:space="preserve">         </w:t>
      </w:r>
      <w:r>
        <w:rPr>
          <w:sz w:val="21"/>
          <w:szCs w:val="21"/>
        </w:rPr>
        <w:t>（填“常”或“X”）染色体上。F₁长翅红眼雌果蝇的基因型有</w:t>
      </w:r>
      <w:r>
        <w:rPr>
          <w:rFonts w:ascii="Times New Roman" w:hAnsi="Times New Roman" w:eastAsia="Times New Roman" w:cs="Times New Roman"/>
          <w:b w:val="0"/>
          <w:sz w:val="21"/>
          <w:szCs w:val="21"/>
          <w:u w:val="single"/>
        </w:rPr>
        <w:t xml:space="preserve">         </w:t>
      </w:r>
      <w:r>
        <w:rPr>
          <w:sz w:val="21"/>
          <w:szCs w:val="21"/>
        </w:rPr>
        <w:t>种，其中纯合子所占比例为</w:t>
      </w:r>
      <w:r>
        <w:rPr>
          <w:rFonts w:ascii="Times New Roman" w:hAnsi="Times New Roman" w:eastAsia="Times New Roman" w:cs="Times New Roman"/>
          <w:b w:val="0"/>
          <w:sz w:val="21"/>
          <w:szCs w:val="21"/>
          <w:u w:val="single"/>
        </w:rPr>
        <w:t xml:space="preserve">        </w:t>
      </w:r>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w:t>
      </w:r>
      <w:r>
        <w:rPr>
          <w:rFonts w:hint="eastAsia"/>
          <w:sz w:val="21"/>
          <w:szCs w:val="21"/>
          <w:lang w:val="en-US" w:eastAsia="zh-CN"/>
        </w:rPr>
        <w:t>2</w:t>
      </w:r>
      <w:r>
        <w:rPr>
          <w:sz w:val="21"/>
          <w:szCs w:val="21"/>
        </w:rPr>
        <w:t>)题干中的亲代雌雄果蝇的基因型分别是</w:t>
      </w:r>
      <w:r>
        <w:rPr>
          <w:rFonts w:ascii="Times New Roman" w:hAnsi="Times New Roman" w:eastAsia="Times New Roman" w:cs="Times New Roman"/>
          <w:b w:val="0"/>
          <w:sz w:val="21"/>
          <w:szCs w:val="21"/>
          <w:u w:val="single"/>
        </w:rPr>
        <w:t xml:space="preserve">                </w:t>
      </w:r>
      <w:r>
        <w:rPr>
          <w:sz w:val="21"/>
          <w:szCs w:val="21"/>
        </w:rPr>
        <w:t>（翅型基因用 A/a表示，眼色基因用R/r表示）。</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w:t>
      </w:r>
      <w:r>
        <w:rPr>
          <w:rFonts w:hint="eastAsia"/>
          <w:sz w:val="21"/>
          <w:szCs w:val="21"/>
          <w:lang w:val="en-US" w:eastAsia="zh-CN"/>
        </w:rPr>
        <w:t>3</w:t>
      </w:r>
      <w:r>
        <w:rPr>
          <w:sz w:val="21"/>
          <w:szCs w:val="21"/>
        </w:rPr>
        <w:t>)为验证杂合红眼雌果蝇（不考虑翅型）产生配子的种类及比例，研究人员进行了测交实验，请用图解分析测交实验过程。</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b w:val="0"/>
          <w:sz w:val="21"/>
          <w:szCs w:val="21"/>
          <w:u w:val="singl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b w:val="0"/>
          <w:sz w:val="21"/>
          <w:szCs w:val="21"/>
          <w:u w:val="singl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b w:val="0"/>
          <w:sz w:val="21"/>
          <w:szCs w:val="21"/>
          <w:u w:val="singl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b w:val="0"/>
          <w:sz w:val="21"/>
          <w:szCs w:val="21"/>
          <w:u w:val="singl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b w:val="0"/>
          <w:sz w:val="21"/>
          <w:szCs w:val="21"/>
          <w:u w:val="singl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b w:val="0"/>
          <w:sz w:val="21"/>
          <w:szCs w:val="21"/>
          <w:u w:val="singl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b w:val="0"/>
          <w:sz w:val="21"/>
          <w:szCs w:val="21"/>
          <w:u w:val="singl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rFonts w:ascii="Times New Roman" w:hAnsi="Times New Roman" w:eastAsia="Times New Roman" w:cs="Times New Roman"/>
          <w:b w:val="0"/>
          <w:sz w:val="21"/>
          <w:szCs w:val="21"/>
          <w:u w:val="singl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6．果蝇的直刚毛、焦刚毛为一对相对性状，由等位基因D/d控制。果蝇的体色受两对等位基因B/b，F/f的控制，其中基因B/b位于2号常染色体上。已知基因B、F同时存在时，果蝇表现为黑色，其余皆为灰色。用直刚毛（♀）和焦刚毛（</w:t>
      </w:r>
      <w:r>
        <w:rPr>
          <w:rFonts w:ascii="GungsuhChe" w:hAnsi="GungsuhChe" w:eastAsia="GungsuhChe" w:cs="GungsuhChe"/>
          <w:sz w:val="21"/>
          <w:szCs w:val="21"/>
        </w:rPr>
        <w:t>♂</w:t>
      </w:r>
      <w:r>
        <w:rPr>
          <w:sz w:val="21"/>
          <w:szCs w:val="21"/>
        </w:rPr>
        <w:t>）果蝇进行正交实验，得到的F</w:t>
      </w:r>
      <w:r>
        <w:rPr>
          <w:sz w:val="21"/>
          <w:szCs w:val="21"/>
          <w:vertAlign w:val="subscript"/>
        </w:rPr>
        <w:t>1</w:t>
      </w:r>
      <w:r>
        <w:rPr>
          <w:sz w:val="21"/>
          <w:szCs w:val="21"/>
        </w:rPr>
        <w:t>只有直刚毛；用直刚毛（</w:t>
      </w:r>
      <w:r>
        <w:rPr>
          <w:rFonts w:ascii="GungsuhChe" w:hAnsi="GungsuhChe" w:eastAsia="GungsuhChe" w:cs="GungsuhChe"/>
          <w:sz w:val="21"/>
          <w:szCs w:val="21"/>
        </w:rPr>
        <w:t>♂</w:t>
      </w:r>
      <w:r>
        <w:rPr>
          <w:sz w:val="21"/>
          <w:szCs w:val="21"/>
        </w:rPr>
        <w:t>）和焦刚毛（♀）果蝇进行反交实验，得到的F</w:t>
      </w:r>
      <w:r>
        <w:rPr>
          <w:sz w:val="21"/>
          <w:szCs w:val="21"/>
          <w:vertAlign w:val="subscript"/>
        </w:rPr>
        <w:t>1</w:t>
      </w:r>
      <w:r>
        <w:rPr>
          <w:sz w:val="21"/>
          <w:szCs w:val="21"/>
        </w:rPr>
        <w:t>雌果蝇全为直刚毛，雄果蝇全为焦刚毛。不考虑X、Y的同源区段。回答下列问题：</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(1)控制直刚毛，焦刚毛的基因位于</w:t>
      </w:r>
      <w:r>
        <w:rPr>
          <w:rFonts w:ascii="Times New Roman" w:hAnsi="Times New Roman" w:eastAsia="Times New Roman" w:cs="Times New Roman"/>
          <w:b w:val="0"/>
          <w:sz w:val="21"/>
          <w:szCs w:val="21"/>
          <w:u w:val="single"/>
        </w:rPr>
        <w:t xml:space="preserve">      </w:t>
      </w:r>
      <w:r>
        <w:rPr>
          <w:sz w:val="21"/>
          <w:szCs w:val="21"/>
        </w:rPr>
        <w:t>上，理由是</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rFonts w:hint="eastAsia" w:cs="Times New Roman"/>
          <w:b w:val="0"/>
          <w:sz w:val="21"/>
          <w:szCs w:val="21"/>
          <w:u w:val="none"/>
          <w:lang w:eastAsia="zh-CN"/>
        </w:rPr>
        <w:t>。</w:t>
      </w:r>
      <w:r>
        <w:rPr>
          <w:rFonts w:ascii="Times New Roman" w:hAnsi="Times New Roman" w:eastAsia="Times New Roman" w:cs="Times New Roman"/>
          <w:b w:val="0"/>
          <w:sz w:val="21"/>
          <w:szCs w:val="21"/>
          <w:u w:val="none"/>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w:t>
      </w:r>
      <w:r>
        <w:rPr>
          <w:rFonts w:hint="eastAsia"/>
          <w:sz w:val="21"/>
          <w:szCs w:val="21"/>
          <w:lang w:val="en-US" w:eastAsia="zh-CN"/>
        </w:rPr>
        <w:t>2</w:t>
      </w:r>
      <w:r>
        <w:rPr>
          <w:sz w:val="21"/>
          <w:szCs w:val="21"/>
        </w:rPr>
        <w:t>)研究人员为了确定F/f（不在Y染色体上）与B/b的位置关系，选择一对灰色果蝇杂交，F</w:t>
      </w:r>
      <w:r>
        <w:rPr>
          <w:sz w:val="21"/>
          <w:szCs w:val="21"/>
          <w:vertAlign w:val="subscript"/>
        </w:rPr>
        <w:t>1</w:t>
      </w:r>
      <w:r>
        <w:rPr>
          <w:sz w:val="21"/>
          <w:szCs w:val="21"/>
        </w:rPr>
        <w:t>全部表现为黑色。所选择的该对灰色果蝇的基因型为</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。研究者让F</w:t>
      </w:r>
      <w:r>
        <w:rPr>
          <w:sz w:val="21"/>
          <w:szCs w:val="21"/>
          <w:vertAlign w:val="subscript"/>
        </w:rPr>
        <w:t>1</w:t>
      </w:r>
      <w:r>
        <w:rPr>
          <w:sz w:val="21"/>
          <w:szCs w:val="21"/>
        </w:rPr>
        <w:t>中雌雄个体随机交配，统计F</w:t>
      </w:r>
      <w:r>
        <w:rPr>
          <w:sz w:val="21"/>
          <w:szCs w:val="21"/>
          <w:vertAlign w:val="subscript"/>
        </w:rPr>
        <w:t>2</w:t>
      </w:r>
      <w:r>
        <w:rPr>
          <w:sz w:val="21"/>
          <w:szCs w:val="21"/>
        </w:rPr>
        <w:t>的性状表现及比例。</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①若后代表型及比例为</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，说明F/f基因位于X染色体上;</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②若后代表型及比例为</w:t>
      </w:r>
      <w:r>
        <w:rPr>
          <w:rFonts w:ascii="Times New Roman" w:hAnsi="Times New Roman" w:eastAsia="Times New Roman" w:cs="Times New Roman"/>
          <w:b w:val="0"/>
          <w:sz w:val="21"/>
          <w:szCs w:val="21"/>
          <w:u w:val="single"/>
        </w:rPr>
        <w:t xml:space="preserve">     </w:t>
      </w:r>
      <w:r>
        <w:rPr>
          <w:rFonts w:hint="eastAsia" w:cs="Times New Roman"/>
          <w:b w:val="0"/>
          <w:sz w:val="21"/>
          <w:szCs w:val="21"/>
          <w:u w:val="single"/>
          <w:lang w:val="en-US" w:eastAsia="zh-CN"/>
        </w:rPr>
        <w:t xml:space="preserve">                    </w:t>
      </w:r>
      <w:r>
        <w:rPr>
          <w:rFonts w:ascii="Times New Roman" w:hAnsi="Times New Roman" w:eastAsia="Times New Roman" w:cs="Times New Roman"/>
          <w:b w:val="0"/>
          <w:sz w:val="21"/>
          <w:szCs w:val="21"/>
          <w:u w:val="single"/>
        </w:rPr>
        <w:t xml:space="preserve">     </w:t>
      </w:r>
      <w:r>
        <w:rPr>
          <w:sz w:val="21"/>
          <w:szCs w:val="21"/>
        </w:rPr>
        <w:t>，说明F/f基因位于其他常染色体;</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③若后代无论雌雄果蝇，黑色:灰色=1:1，说明F/f基因位于2号染色体上。</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sectPr>
          <w:footerReference r:id="rId3" w:type="default"/>
          <w:footerReference r:id="rId4" w:type="even"/>
          <w:pgSz w:w="11907" w:h="16839"/>
          <w:pgMar w:top="1440" w:right="1800" w:bottom="1440" w:left="1800" w:header="851" w:footer="425" w:gutter="0"/>
          <w:cols w:space="425" w:num="1" w:sep="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ascii="宋体" w:hAnsi="宋体" w:eastAsia="宋体" w:cs="宋体"/>
          <w:b/>
          <w:i w:val="0"/>
          <w:color w:val="000000"/>
          <w:sz w:val="21"/>
          <w:szCs w:val="21"/>
        </w:rPr>
      </w:pPr>
      <w:r>
        <w:rPr>
          <w:rFonts w:ascii="宋体" w:hAnsi="宋体" w:eastAsia="宋体" w:cs="宋体"/>
          <w:b/>
          <w:i w:val="0"/>
          <w:color w:val="000000"/>
          <w:sz w:val="21"/>
          <w:szCs w:val="21"/>
        </w:rPr>
        <w:t>参考答案</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1．(1)基因和染色体的行为存在着明显的平行关系</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(2)     线性     不是     二者位于同一条染色体的不同位置</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(3)     （纯种的）红眼雄果蝇与白眼雌果蝇交配，观察并统计子代表型和比例     雌果蝇全为红眼，雄果蝇全为白眼     （雌、雄果蝇）全为红眼</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2．(1)易饲养、繁殖快、有多对易于区分的相对性状、染色体数目少易于分析</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(2)     F</w:t>
      </w:r>
      <w:r>
        <w:rPr>
          <w:sz w:val="21"/>
          <w:szCs w:val="21"/>
          <w:vertAlign w:val="subscript"/>
        </w:rPr>
        <w:t>1</w:t>
      </w:r>
      <w:r>
        <w:rPr>
          <w:sz w:val="21"/>
          <w:szCs w:val="21"/>
        </w:rPr>
        <w:t>出现红眼雄果蝇（或F</w:t>
      </w:r>
      <w:r>
        <w:rPr>
          <w:sz w:val="21"/>
          <w:szCs w:val="21"/>
          <w:vertAlign w:val="subscript"/>
        </w:rPr>
        <w:t>1</w:t>
      </w:r>
      <w:r>
        <w:rPr>
          <w:sz w:val="21"/>
          <w:szCs w:val="21"/>
        </w:rPr>
        <w:t>没有白眼雄果蝇）     红眼雌果蝇∶红眼雄果蝇∶白眼雄果蝇＝2∶1∶1（或红眼∶白眼＝3∶1）     7     根据假设2和假设3推导出的结果相同，回交实验的结果都是雌雄果蝇中均有一半红眼一半白眼     让白眼雌果蝇和纯种红眼雄果蝇杂交     子代雌果蝇均为红眼，雄果蝇均为白眼</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(3)亲本白眼雌果蝇在减数第一次分裂后期两条X的同源染色体未分离或减数第二次分裂后期着丝点分裂后两条X染色体进入同一极，产生不含X</w:t>
      </w:r>
      <w:r>
        <w:rPr>
          <w:sz w:val="21"/>
          <w:szCs w:val="21"/>
          <w:vertAlign w:val="superscript"/>
        </w:rPr>
        <w:t>b</w:t>
      </w:r>
      <w:r>
        <w:rPr>
          <w:sz w:val="21"/>
          <w:szCs w:val="21"/>
        </w:rPr>
        <w:t>染色体的卵细胞</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3．(1)     常     隐     X     隐</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(2)     BbX</w:t>
      </w:r>
      <w:r>
        <w:rPr>
          <w:sz w:val="21"/>
          <w:szCs w:val="21"/>
          <w:vertAlign w:val="superscript"/>
        </w:rPr>
        <w:t>D</w:t>
      </w:r>
      <w:r>
        <w:rPr>
          <w:sz w:val="21"/>
          <w:szCs w:val="21"/>
        </w:rPr>
        <w:t>X</w:t>
      </w:r>
      <w:r>
        <w:rPr>
          <w:sz w:val="21"/>
          <w:szCs w:val="21"/>
          <w:vertAlign w:val="superscript"/>
        </w:rPr>
        <w:t>d</w:t>
      </w:r>
      <w:r>
        <w:rPr>
          <w:sz w:val="21"/>
          <w:szCs w:val="21"/>
        </w:rPr>
        <w:t>或BbX</w:t>
      </w:r>
      <w:r>
        <w:rPr>
          <w:sz w:val="21"/>
          <w:szCs w:val="21"/>
          <w:vertAlign w:val="superscript"/>
        </w:rPr>
        <w:t>D</w:t>
      </w:r>
      <w:r>
        <w:rPr>
          <w:sz w:val="21"/>
          <w:szCs w:val="21"/>
        </w:rPr>
        <w:t>X</w:t>
      </w:r>
      <w:r>
        <w:rPr>
          <w:sz w:val="21"/>
          <w:szCs w:val="21"/>
          <w:vertAlign w:val="superscript"/>
        </w:rPr>
        <w:t>D</w:t>
      </w:r>
      <w:r>
        <w:rPr>
          <w:sz w:val="21"/>
          <w:szCs w:val="21"/>
        </w:rPr>
        <w:t xml:space="preserve">     100%</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(3)     女孩     1/6</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4．(1)     X     隐     常染色体隐性遗传</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(2)     遵循     甲病致病基因在X染色体上，乙病致病基因在常染色体上，常染色体和性染色体上的基因属于非同源染色体上的非等位基因，遵循自由组合定律</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 xml:space="preserve">(3)     </w:t>
      </w:r>
      <w:r>
        <w:rPr>
          <w:sz w:val="21"/>
          <w:szCs w:val="21"/>
        </w:rPr>
        <w:object>
          <v:shape id="_x0000_i1025" o:spt="75" alt="eqId50af3cc19dcdfe711253d3ca37537194" type="#_x0000_t75" style="height:13.1pt;width:38.7pt;" o:ole="t" filled="f" o:preferrelative="t" stroked="f" coordsize="21600,21600">
            <v:path/>
            <v:fill on="f" focussize="0,0"/>
            <v:stroke on="f" joinstyle="miter"/>
            <v:imagedata r:id="rId16" o:title="eqId50af3cc19dcdfe711253d3ca37537194"/>
            <o:lock v:ext="edit" aspectratio="t"/>
            <w10:wrap type="none"/>
            <w10:anchorlock/>
          </v:shape>
          <o:OLEObject Type="Embed" ProgID="Equation.DSMT4" ShapeID="_x0000_i1025" DrawAspect="Content" ObjectID="_1468075725" r:id="rId15">
            <o:LockedField>false</o:LockedField>
          </o:OLEObject>
        </w:object>
      </w:r>
      <w:r>
        <w:rPr>
          <w:sz w:val="21"/>
          <w:szCs w:val="21"/>
        </w:rPr>
        <w:t>或</w:t>
      </w:r>
      <w:r>
        <w:rPr>
          <w:sz w:val="21"/>
          <w:szCs w:val="21"/>
        </w:rPr>
        <w:object>
          <v:shape id="_x0000_i1026" o:spt="75" alt="eqIdc97c467a88e05a3c1047acc466152075" type="#_x0000_t75" style="height:13.85pt;width:36.9pt;" o:ole="t" filled="f" o:preferrelative="t" stroked="f" coordsize="21600,21600">
            <v:path/>
            <v:fill on="f" focussize="0,0"/>
            <v:stroke on="f" joinstyle="miter"/>
            <v:imagedata r:id="rId18" o:title="eqIdc97c467a88e05a3c1047acc466152075"/>
            <o:lock v:ext="edit" aspectratio="t"/>
            <w10:wrap type="none"/>
            <w10:anchorlock/>
          </v:shape>
          <o:OLEObject Type="Embed" ProgID="Equation.DSMT4" ShapeID="_x0000_i1026" DrawAspect="Content" ObjectID="_1468075726" r:id="rId17">
            <o:LockedField>false</o:LockedField>
          </o:OLEObject>
        </w:object>
      </w:r>
      <w:r>
        <w:rPr>
          <w:sz w:val="21"/>
          <w:szCs w:val="21"/>
        </w:rPr>
        <w:t xml:space="preserve">     </w:t>
      </w:r>
      <w:r>
        <w:rPr>
          <w:sz w:val="21"/>
          <w:szCs w:val="21"/>
        </w:rPr>
        <w:object>
          <v:shape id="_x0000_i1027" o:spt="75" alt="eqId0f8d17f7d6edb1769d108637d9dd006d" type="#_x0000_t75" style="height:14.65pt;width:38.7pt;" o:ole="t" filled="f" o:preferrelative="t" stroked="f" coordsize="21600,21600">
            <v:path/>
            <v:fill on="f" focussize="0,0"/>
            <v:stroke on="f" joinstyle="miter"/>
            <v:imagedata r:id="rId20" o:title="eqId0f8d17f7d6edb1769d108637d9dd006d"/>
            <o:lock v:ext="edit" aspectratio="t"/>
            <w10:wrap type="none"/>
            <w10:anchorlock/>
          </v:shape>
          <o:OLEObject Type="Embed" ProgID="Equation.DSMT4" ShapeID="_x0000_i1027" DrawAspect="Content" ObjectID="_1468075727" r:id="rId19">
            <o:LockedField>false</o:LockedField>
          </o:OLEObject>
        </w:objec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(4)     不能     乙病为常染色体隐性遗传病，由Ⅲ-11为乙病患者（基因型为bb）可知Ⅱ-6为乙病致病基因的携带者（基因型为Bb），Ⅱ-6的父母Ⅰ-1和Ⅰ-2均无乙病，可知这两人至少有一位是乙病致病基因携带者，无法进一步确定Ⅲ-11的乙病致病基因是来自Ⅰ-1还是Ⅰ-2</w:t>
      </w:r>
    </w:p>
    <w:p>
      <w:pPr>
        <w:keepNext w:val="0"/>
        <w:keepLines w:val="0"/>
        <w:pageBreakBefore w:val="0"/>
        <w:widowControl w:val="0"/>
        <w:shd w:val="clear" w:color="auto" w:fill="auto"/>
        <w:kinsoku/>
        <w:wordWrap/>
        <w:overflowPunct/>
        <w:topLinePunct w:val="0"/>
        <w:autoSpaceDE/>
        <w:autoSpaceDN/>
        <w:bidi w:val="0"/>
        <w:adjustRightInd w:val="0"/>
        <w:snapToGrid w:val="0"/>
        <w:spacing w:line="480" w:lineRule="auto"/>
        <w:jc w:val="left"/>
        <w:textAlignment w:val="center"/>
        <w:rPr>
          <w:sz w:val="21"/>
          <w:szCs w:val="21"/>
        </w:rPr>
      </w:pPr>
      <w:r>
        <w:rPr>
          <w:sz w:val="21"/>
          <w:szCs w:val="21"/>
        </w:rPr>
        <w:t>(5)</w:t>
      </w:r>
      <w:r>
        <w:rPr>
          <w:rFonts w:hint="eastAsia" w:ascii="黑体" w:hAnsi="黑体" w:eastAsia="黑体" w:cs="黑体"/>
          <w:sz w:val="21"/>
          <w:szCs w:val="21"/>
        </w:rPr>
        <w:object>
          <v:shape id="_x0000_i1028" o:spt="75" alt="eqId09d7abf02717d6e59d8a64a65a87c412" type="#_x0000_t75" style="height:26.95pt;width:14.05pt;" o:ole="t" filled="f" o:preferrelative="t" stroked="f" coordsize="21600,21600">
            <v:path/>
            <v:fill on="f" focussize="0,0"/>
            <v:stroke on="f" joinstyle="miter"/>
            <v:imagedata r:id="rId22" o:title="eqId09d7abf02717d6e59d8a64a65a87c412"/>
            <o:lock v:ext="edit" aspectratio="t"/>
            <w10:wrap type="none"/>
            <w10:anchorlock/>
          </v:shape>
          <o:OLEObject Type="Embed" ProgID="Equation.DSMT4" ShapeID="_x0000_i1028" DrawAspect="Content" ObjectID="_1468075728" r:id="rId21">
            <o:LockedField>false</o:LockedField>
          </o:OLEObject>
        </w:objec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5．(1)长翅     X     4     1/6</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(2)  AaX</w:t>
      </w:r>
      <w:r>
        <w:rPr>
          <w:sz w:val="21"/>
          <w:szCs w:val="21"/>
          <w:vertAlign w:val="superscript"/>
        </w:rPr>
        <w:t>R</w:t>
      </w:r>
      <w:r>
        <w:rPr>
          <w:sz w:val="21"/>
          <w:szCs w:val="21"/>
        </w:rPr>
        <w:t>X</w:t>
      </w:r>
      <w:r>
        <w:rPr>
          <w:sz w:val="21"/>
          <w:szCs w:val="21"/>
          <w:vertAlign w:val="superscript"/>
        </w:rPr>
        <w:t>r</w:t>
      </w:r>
      <w:r>
        <w:rPr>
          <w:sz w:val="21"/>
          <w:szCs w:val="21"/>
        </w:rPr>
        <w:t>、AaX</w:t>
      </w:r>
      <w:r>
        <w:rPr>
          <w:sz w:val="21"/>
          <w:szCs w:val="21"/>
          <w:vertAlign w:val="superscript"/>
        </w:rPr>
        <w:t>R</w:t>
      </w:r>
      <w:r>
        <w:rPr>
          <w:sz w:val="21"/>
          <w:szCs w:val="21"/>
        </w:rPr>
        <w:t>Y</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rFonts w:ascii="Times New Roman" w:hAnsi="Times New Roman" w:eastAsia="Times New Roman" w:cs="Times New Roman"/>
          <w:strike w:val="0"/>
          <w:kern w:val="0"/>
          <w:sz w:val="21"/>
          <w:szCs w:val="21"/>
          <w:u w:val="none"/>
        </w:rPr>
        <w:drawing>
          <wp:anchor distT="0" distB="0" distL="114300" distR="114300" simplePos="0" relativeHeight="251663360" behindDoc="0" locked="0" layoutInCell="1" allowOverlap="1">
            <wp:simplePos x="0" y="0"/>
            <wp:positionH relativeFrom="column">
              <wp:posOffset>1041400</wp:posOffset>
            </wp:positionH>
            <wp:positionV relativeFrom="paragraph">
              <wp:posOffset>90805</wp:posOffset>
            </wp:positionV>
            <wp:extent cx="2632075" cy="1421765"/>
            <wp:effectExtent l="0" t="0" r="9525" b="635"/>
            <wp:wrapSquare wrapText="bothSides"/>
            <wp:docPr id="1470137191" name="图片 1470137191" descr="@@@b499c214-aa43-4c23-ae8e-ec522b33b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37191" name="图片 1470137191" descr="@@@b499c214-aa43-4c23-ae8e-ec522b33b983"/>
                    <pic:cNvPicPr>
                      <a:picLocks noChangeAspect="1"/>
                    </pic:cNvPicPr>
                  </pic:nvPicPr>
                  <pic:blipFill>
                    <a:blip r:embed="rId23"/>
                    <a:stretch>
                      <a:fillRect/>
                    </a:stretch>
                  </pic:blipFill>
                  <pic:spPr>
                    <a:xfrm>
                      <a:off x="0" y="0"/>
                      <a:ext cx="2632075" cy="1421765"/>
                    </a:xfrm>
                    <a:prstGeom prst="rect">
                      <a:avLst/>
                    </a:prstGeom>
                  </pic:spPr>
                </pic:pic>
              </a:graphicData>
            </a:graphic>
          </wp:anchor>
        </w:drawing>
      </w:r>
      <w:r>
        <w:rPr>
          <w:sz w:val="21"/>
          <w:szCs w:val="21"/>
        </w:rPr>
        <w:t>(</w:t>
      </w:r>
      <w:r>
        <w:rPr>
          <w:rFonts w:hint="eastAsia"/>
          <w:sz w:val="21"/>
          <w:szCs w:val="21"/>
          <w:lang w:val="en-US" w:eastAsia="zh-CN"/>
        </w:rPr>
        <w:t>3</w:t>
      </w:r>
      <w:bookmarkStart w:id="0" w:name="_GoBack"/>
      <w:bookmarkEnd w:id="0"/>
      <w:r>
        <w:rPr>
          <w:sz w:val="21"/>
          <w:szCs w:val="21"/>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6．(1)   X染色体     正反交结果不同并排除了Y染色体遗传的可能</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r>
        <w:rPr>
          <w:sz w:val="21"/>
          <w:szCs w:val="21"/>
        </w:rPr>
        <w:t>(</w:t>
      </w:r>
      <w:r>
        <w:rPr>
          <w:rFonts w:hint="eastAsia"/>
          <w:sz w:val="21"/>
          <w:szCs w:val="21"/>
          <w:lang w:val="en-US" w:eastAsia="zh-CN"/>
        </w:rPr>
        <w:t>2</w:t>
      </w:r>
      <w:r>
        <w:rPr>
          <w:sz w:val="21"/>
          <w:szCs w:val="21"/>
        </w:rPr>
        <w:t>)     BBff×bbFF或bbX</w:t>
      </w:r>
      <w:r>
        <w:rPr>
          <w:sz w:val="21"/>
          <w:szCs w:val="21"/>
          <w:vertAlign w:val="superscript"/>
        </w:rPr>
        <w:t>F</w:t>
      </w:r>
      <w:r>
        <w:rPr>
          <w:sz w:val="21"/>
          <w:szCs w:val="21"/>
        </w:rPr>
        <w:t>X</w:t>
      </w:r>
      <w:r>
        <w:rPr>
          <w:sz w:val="21"/>
          <w:szCs w:val="21"/>
          <w:vertAlign w:val="superscript"/>
        </w:rPr>
        <w:t>F</w:t>
      </w:r>
      <w:r>
        <w:rPr>
          <w:sz w:val="21"/>
          <w:szCs w:val="21"/>
        </w:rPr>
        <w:t>×BBX</w:t>
      </w:r>
      <w:r>
        <w:rPr>
          <w:sz w:val="21"/>
          <w:szCs w:val="21"/>
          <w:vertAlign w:val="superscript"/>
        </w:rPr>
        <w:t>F</w:t>
      </w:r>
      <w:r>
        <w:rPr>
          <w:sz w:val="21"/>
          <w:szCs w:val="21"/>
        </w:rPr>
        <w:t>Y     黑色雌蝇:黑色雄蝇:灰色雌蝇:灰色雄蝇=6:3:2:5     无论雌雄果蝇，黑色:灰色＝9:7</w:t>
      </w:r>
    </w:p>
    <w:p>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left"/>
        <w:textAlignment w:val="center"/>
        <w:rPr>
          <w:sz w:val="21"/>
          <w:szCs w:val="21"/>
        </w:rPr>
      </w:pPr>
    </w:p>
    <w:sectPr>
      <w:headerReference r:id="rId5" w:type="default"/>
      <w:footerReference r:id="rId7" w:type="default"/>
      <w:headerReference r:id="rId6" w:type="even"/>
      <w:footerReference r:id="rId8" w:type="even"/>
      <w:pgSz w:w="11907" w:h="16839"/>
      <w:pgMar w:top="1440" w:right="1800" w:bottom="1440" w:left="180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ungsuhCh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EB047"/>
    <w:multiLevelType w:val="singleLevel"/>
    <w:tmpl w:val="7F2EB04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E46D8"/>
    <w:rsid w:val="00537201"/>
    <w:rsid w:val="0064153B"/>
    <w:rsid w:val="006A4C40"/>
    <w:rsid w:val="006B16C5"/>
    <w:rsid w:val="00776133"/>
    <w:rsid w:val="00811C76"/>
    <w:rsid w:val="00855687"/>
    <w:rsid w:val="008C07DE"/>
    <w:rsid w:val="009E611B"/>
    <w:rsid w:val="00A30CCE"/>
    <w:rsid w:val="00AC3E9C"/>
    <w:rsid w:val="00BC2225"/>
    <w:rsid w:val="00BC4F14"/>
    <w:rsid w:val="00BC62FB"/>
    <w:rsid w:val="00BF535F"/>
    <w:rsid w:val="00C806B0"/>
    <w:rsid w:val="00E476EE"/>
    <w:rsid w:val="00EF035E"/>
    <w:rsid w:val="00F16B29"/>
    <w:rsid w:val="00FA429B"/>
    <w:rsid w:val="0CAD7C2D"/>
    <w:rsid w:val="2C057923"/>
    <w:rsid w:val="33E65A5B"/>
    <w:rsid w:val="34C2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wmf"/><Relationship Id="rId21" Type="http://schemas.openxmlformats.org/officeDocument/2006/relationships/oleObject" Target="embeddings/oleObject4.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wmf"/><Relationship Id="rId17" Type="http://schemas.openxmlformats.org/officeDocument/2006/relationships/oleObject" Target="embeddings/oleObject2.bin"/><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Z.Xin</cp:lastModifiedBy>
  <cp:lastPrinted>2025-04-18T04:05:00Z</cp:lastPrinted>
  <dcterms:modified xsi:type="dcterms:W3CDTF">2025-04-18T07:27:07Z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d226404a536c46099e796308e574c123njq1mzi0mtcx</vt:lpwstr>
  </property>
  <property fmtid="{D5CDD505-2E9C-101B-9397-08002B2CF9AE}" pid="4" name="KSOProductBuildVer">
    <vt:lpwstr>2052-11.8.2.8506</vt:lpwstr>
  </property>
</Properties>
</file>